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3A" w:rsidRDefault="00EE61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首都经济贸易大学优秀毕业生评选办法</w:t>
      </w:r>
    </w:p>
    <w:p w:rsidR="005A513A" w:rsidRDefault="00EE6163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为鼓励我校学生积极进取，引导我校毕业生树立正确的就业观和成才观，根据教育部、北京市教育委员会有关规定和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，结合我校实际情况，设立优秀毕业生荣誉称号。</w:t>
      </w:r>
    </w:p>
    <w:p w:rsidR="005A513A" w:rsidRDefault="00EE6163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优秀毕业生每学年评选一次，参评对象为我校应届本专科毕业生，评选比例不超过应届毕业生总数的</w:t>
      </w:r>
      <w:r>
        <w:rPr>
          <w:rFonts w:ascii="仿宋" w:eastAsia="仿宋" w:hAnsi="仿宋" w:cs="仿宋" w:hint="eastAsia"/>
          <w:sz w:val="32"/>
          <w:szCs w:val="32"/>
        </w:rPr>
        <w:t>8%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A513A" w:rsidRDefault="00EE6163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申请条件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申请优秀毕业生者在满足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规定的奖励申请基本条件的基础上，还需具备以下条件：</w:t>
      </w:r>
    </w:p>
    <w:p w:rsidR="005A513A" w:rsidRDefault="00EE61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:rsidR="005A513A" w:rsidRDefault="00EE616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（三）热爱所学专业，学习认真刻苦，本科毕业论文（毕业设计）成绩良好及以上。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（四）积极参加体育锻炼和文娱活动，身心健康，身体素质达到《国家体育锻炼标准》。</w:t>
      </w:r>
    </w:p>
    <w:p w:rsidR="005A513A" w:rsidRDefault="00EE6163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本科应届毕业生具备下列情况之一，同时满足第三条（</w:t>
      </w:r>
      <w:r>
        <w:rPr>
          <w:rFonts w:ascii="仿宋" w:eastAsia="仿宋" w:hAnsi="仿宋" w:cs="仿宋" w:hint="eastAsia"/>
          <w:sz w:val="32"/>
          <w:szCs w:val="32"/>
        </w:rPr>
        <w:t>一）、（二）、（四）项或者（一）、（三）、（四）项的可以申请评选：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（一）学风严谨，有较强的自学能力、科研能力和分析解决实际问题的能力，作为项目负责人主持校级以上（含校级）大学生科研创新项目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并结项的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，或参加学科竞赛并获得市级以上（含市级）奖励的；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（二）在校期间，积极参加社会实践、志愿服务和社区服务活动，为学校和社会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突出贡献，并获得市级以上（含市级）奖励或者荣誉称号的；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 w:rsidR="005A513A" w:rsidRDefault="00EE6163">
      <w:pPr>
        <w:spacing w:line="560" w:lineRule="exact"/>
        <w:ind w:left="426" w:firstLineChars="50" w:firstLine="161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有下列情况之</w:t>
      </w:r>
      <w:r>
        <w:rPr>
          <w:rFonts w:ascii="仿宋" w:eastAsia="仿宋" w:hAnsi="仿宋" w:cs="仿宋" w:hint="eastAsia"/>
          <w:sz w:val="32"/>
          <w:szCs w:val="32"/>
        </w:rPr>
        <w:t>一者，不得申请优秀毕业生：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（一）不能取得相应学位的。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（二）有不良信用记录的。</w:t>
      </w:r>
    </w:p>
    <w:p w:rsidR="005A513A" w:rsidRDefault="00EE616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（三）有学术不端行为的。</w:t>
      </w:r>
    </w:p>
    <w:p w:rsidR="005A513A" w:rsidRDefault="00EE6163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获得校级优秀毕业生称号的，按《首都经济贸易大学遴选推荐北京市普通高等学校优秀生实施办法》，推荐参评“北京市优秀毕业生”。</w:t>
      </w:r>
    </w:p>
    <w:p w:rsidR="005A513A" w:rsidRDefault="00EE6163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本办法自20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sz w:val="32"/>
          <w:szCs w:val="32"/>
        </w:rPr>
        <w:t>日起施行。</w:t>
      </w:r>
    </w:p>
    <w:p w:rsidR="005A513A" w:rsidRDefault="005A513A"/>
    <w:sectPr w:rsidR="005A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5M2RlZjhmODBiNDZjMmE2OGMyODM0M2ZjMmMzOTMifQ=="/>
  </w:docVars>
  <w:rsids>
    <w:rsidRoot w:val="005A513A"/>
    <w:rsid w:val="005A513A"/>
    <w:rsid w:val="00EE6163"/>
    <w:rsid w:val="4CE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4C63CF-2A1A-4594-8892-A8769369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33606</dc:creator>
  <cp:lastModifiedBy>Microsoft 帐户</cp:lastModifiedBy>
  <cp:revision>2</cp:revision>
  <dcterms:created xsi:type="dcterms:W3CDTF">2025-04-21T06:34:00Z</dcterms:created>
  <dcterms:modified xsi:type="dcterms:W3CDTF">2025-04-21T06:34:00Z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10300DEB513442F483D6866A34DCA765_12</vt:lpwstr>
  </property>
</Properties>
</file>