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A5EBB">
      <w:pPr>
        <w:widowControl/>
        <w:spacing w:before="156" w:beforeLines="50" w:after="156" w:afterLines="50" w:line="360" w:lineRule="auto"/>
        <w:ind w:firstLine="640" w:firstLineChars="200"/>
        <w:jc w:val="center"/>
        <w:outlineLvl w:val="1"/>
        <w:rPr>
          <w:rFonts w:hint="eastAsia" w:ascii="小标宋" w:hAnsi="宋体" w:eastAsia="小标宋" w:cs="宋体"/>
          <w:bCs/>
          <w:sz w:val="32"/>
          <w:szCs w:val="32"/>
        </w:rPr>
      </w:pPr>
      <w:r>
        <w:rPr>
          <w:rFonts w:hint="eastAsia" w:ascii="小标宋" w:hAnsi="宋体" w:eastAsia="小标宋" w:cs="宋体"/>
          <w:bCs/>
          <w:sz w:val="32"/>
          <w:szCs w:val="32"/>
        </w:rPr>
        <w:t>心理短视频展播比赛</w:t>
      </w:r>
    </w:p>
    <w:p w14:paraId="45D10818">
      <w:pPr>
        <w:widowControl/>
        <w:spacing w:before="156" w:beforeLines="50" w:after="156" w:afterLines="50" w:line="360" w:lineRule="auto"/>
        <w:ind w:firstLine="640" w:firstLineChars="200"/>
        <w:jc w:val="center"/>
        <w:outlineLvl w:val="1"/>
        <w:rPr>
          <w:rFonts w:hint="eastAsia" w:ascii="小标宋" w:hAnsi="宋体" w:eastAsia="小标宋" w:cs="宋体"/>
          <w:bCs/>
          <w:sz w:val="32"/>
          <w:szCs w:val="32"/>
        </w:rPr>
      </w:pPr>
      <w:r>
        <w:rPr>
          <w:rFonts w:hint="eastAsia" w:ascii="小标宋" w:hAnsi="宋体" w:eastAsia="小标宋" w:cs="宋体"/>
          <w:bCs/>
          <w:sz w:val="32"/>
          <w:szCs w:val="32"/>
        </w:rPr>
        <w:t>2025年大学生心理健康季</w:t>
      </w:r>
    </w:p>
    <w:p w14:paraId="7F306A97">
      <w:pPr>
        <w:spacing w:line="360" w:lineRule="auto"/>
        <w:ind w:firstLine="560" w:firstLineChars="200"/>
        <w:rPr>
          <w:rFonts w:hint="eastAsia" w:ascii="仿宋" w:hAnsi="仿宋" w:eastAsia="仿宋" w:cs="仿宋_GB2312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color w:val="000000"/>
          <w:kern w:val="0"/>
          <w:sz w:val="28"/>
          <w:szCs w:val="28"/>
        </w:rPr>
        <w:t>心理短视频展播比赛旨在引导学生观察身边的人、事、物，通过自行拍摄与剪辑整合，将日常生活拍摄制作为集趣味性、创造性、教育性为一体的心理短视频，促进学生在制作和观看视频的过程中观察生活、品味生活、感悟生活，引导学生建立积极生活态度。</w:t>
      </w:r>
    </w:p>
    <w:p w14:paraId="3286C3DC">
      <w:pPr>
        <w:numPr>
          <w:ilvl w:val="0"/>
          <w:numId w:val="1"/>
        </w:numPr>
        <w:spacing w:line="360" w:lineRule="auto"/>
        <w:ind w:left="0" w:firstLine="562" w:firstLineChars="200"/>
        <w:jc w:val="left"/>
        <w:rPr>
          <w:rFonts w:hint="eastAsia"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</w:rPr>
        <w:t>活动形式</w:t>
      </w:r>
    </w:p>
    <w:p w14:paraId="7714AF5A">
      <w:pPr>
        <w:spacing w:line="360" w:lineRule="auto"/>
        <w:ind w:firstLine="562" w:firstLineChars="200"/>
        <w:jc w:val="left"/>
        <w:rPr>
          <w:rFonts w:hint="eastAsia"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 xml:space="preserve">（一）作品要求 </w:t>
      </w:r>
    </w:p>
    <w:p w14:paraId="6F980721">
      <w:pPr>
        <w:spacing w:line="360" w:lineRule="auto"/>
        <w:ind w:firstLine="560" w:firstLineChars="200"/>
        <w:jc w:val="left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参赛作品共分为“生活纪实”“科普微课”“公益微电影”三个子类别，分别征集作品进行评奖。</w:t>
      </w:r>
    </w:p>
    <w:p w14:paraId="36566B82">
      <w:pPr>
        <w:spacing w:line="360" w:lineRule="auto"/>
        <w:ind w:firstLine="562" w:firstLineChars="200"/>
        <w:jc w:val="left"/>
        <w:rPr>
          <w:rFonts w:hint="eastAsia"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1.心影流光——用心记录生命不可复制的瞬间</w:t>
      </w:r>
    </w:p>
    <w:p w14:paraId="2C673112">
      <w:pPr>
        <w:spacing w:line="360" w:lineRule="auto"/>
        <w:ind w:firstLine="560" w:firstLineChars="200"/>
        <w:jc w:val="left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 xml:space="preserve">“生活纪实”类别：请学生记录自己的心情日记，生活中的心情起伏反差瞬间，有开心也有烦恼，有兴奋也有低落，每一面都是独特、美好的我。 </w:t>
      </w:r>
    </w:p>
    <w:p w14:paraId="0DD24706">
      <w:pPr>
        <w:spacing w:line="360" w:lineRule="auto"/>
        <w:ind w:firstLine="562" w:firstLineChars="200"/>
        <w:jc w:val="left"/>
        <w:rPr>
          <w:rFonts w:hint="eastAsia"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2.心影微科普——学生心理微课堂开讲啦！</w:t>
      </w:r>
    </w:p>
    <w:p w14:paraId="56FB6F98">
      <w:pPr>
        <w:spacing w:line="360" w:lineRule="auto"/>
        <w:ind w:firstLine="560" w:firstLineChars="200"/>
        <w:jc w:val="left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“科普微课”类别：请学生讲述自己眼中的心理问题，通过学生自发学习，降低看待心理问题的</w:t>
      </w:r>
      <w:bookmarkStart w:id="0" w:name="_GoBack"/>
      <w:bookmarkEnd w:id="0"/>
      <w:r>
        <w:rPr>
          <w:rFonts w:hint="eastAsia" w:ascii="仿宋_GB2312" w:hAnsi="宋体" w:eastAsia="仿宋_GB2312" w:cs="宋体"/>
          <w:sz w:val="28"/>
          <w:szCs w:val="28"/>
        </w:rPr>
        <w:t>羞耻感。</w:t>
      </w:r>
    </w:p>
    <w:p w14:paraId="06F4FFD3">
      <w:pPr>
        <w:spacing w:line="360" w:lineRule="auto"/>
        <w:ind w:firstLine="562" w:firstLineChars="200"/>
        <w:jc w:val="left"/>
        <w:rPr>
          <w:rFonts w:hint="eastAsia"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3.青春向阳——心理公益广告征集</w:t>
      </w:r>
    </w:p>
    <w:p w14:paraId="000700D2">
      <w:pPr>
        <w:spacing w:line="360" w:lineRule="auto"/>
        <w:ind w:firstLine="560" w:firstLineChars="200"/>
        <w:jc w:val="left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“公益微电影”类别：面向学生征集心理健康教育宣传公益广告，围绕自我成长，人际交往，压力与情绪应对等主题，制作公益宣传广告，视频内容要充分贴近大学生生活，用积极向上的方式邀请学生自发学习了解心理问题的相关知识，了解心理中心，从而降低求助耻感，营造平和理性的校园心理文化氛围。</w:t>
      </w:r>
    </w:p>
    <w:p w14:paraId="27B7307D">
      <w:pPr>
        <w:spacing w:line="360" w:lineRule="auto"/>
        <w:ind w:firstLine="562" w:firstLineChars="200"/>
        <w:jc w:val="left"/>
        <w:rPr>
          <w:rFonts w:hint="eastAsia"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 xml:space="preserve">（二）作品形式 </w:t>
      </w:r>
    </w:p>
    <w:p w14:paraId="39CBE7BB">
      <w:pPr>
        <w:spacing w:line="360" w:lineRule="auto"/>
        <w:ind w:firstLine="560" w:firstLineChars="200"/>
        <w:jc w:val="left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参赛作品应从生活实际出发，有新意、有趣味，可原创，可剪辑，但标明创作者、创作团队和出处，所有视频均需以MP4格式提交，“生活纪实”与“科普微课”类别视频大小不超过600M，“公益微电影”类别大小不超过1G。</w:t>
      </w:r>
    </w:p>
    <w:p w14:paraId="5E85BA83">
      <w:pPr>
        <w:spacing w:line="360" w:lineRule="auto"/>
        <w:ind w:firstLine="562" w:firstLineChars="200"/>
        <w:jc w:val="left"/>
        <w:rPr>
          <w:rFonts w:hint="eastAsia"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 xml:space="preserve"> （三）其他要求 </w:t>
      </w:r>
    </w:p>
    <w:p w14:paraId="4B511BAA">
      <w:pPr>
        <w:spacing w:line="360" w:lineRule="auto"/>
        <w:ind w:firstLine="560" w:firstLineChars="200"/>
        <w:jc w:val="left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 xml:space="preserve">1、参赛作品严禁含有法律、行政法规禁止的内容，不得含有种族和宗教及身份歧视，不得污蔑民族传统文化、泄露国家或商业机密、侵犯他人隐私、污蔑或诽谤他人人格、歧视残疾人等内容。 </w:t>
      </w:r>
    </w:p>
    <w:p w14:paraId="019F2E11">
      <w:pPr>
        <w:spacing w:line="360" w:lineRule="auto"/>
        <w:ind w:firstLine="560" w:firstLineChars="200"/>
        <w:jc w:val="left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 xml:space="preserve">2、参赛作品必须由参赛者本人或团队原创，参赛者应确认拥有作品的著作权，严禁剽窃、抄袭，一经发现取消参赛资格。如有引用，请提前联系原作者确认，并在作品内明确标出。主办方不承担包括（不限于）肖像权、名誉权、隐私权、著作权、商标权等纠纷而产生的法律责任，如出现上述纠纷，主办方保留取消其参赛资格及追回奖项的权利。关于剽窃、抄袭的具体界定，依据《中华人民共和国著作权法》及相关规定。 </w:t>
      </w:r>
    </w:p>
    <w:p w14:paraId="52B6E577">
      <w:pPr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3、主办单位对参赛作品有收藏、展览、研究、出版及宣传权，不再另付稿酬。最终解释权归活动主办方所有。</w:t>
      </w:r>
    </w:p>
    <w:p w14:paraId="4D8DF546">
      <w:pPr>
        <w:spacing w:line="360" w:lineRule="auto"/>
        <w:ind w:firstLine="562" w:firstLineChars="200"/>
        <w:jc w:val="left"/>
        <w:rPr>
          <w:rFonts w:hint="eastAsia"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二、材料提交</w:t>
      </w:r>
    </w:p>
    <w:p w14:paraId="69A3A046">
      <w:pPr>
        <w:widowControl/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作品需附Word文档版主创人员和作品介绍：主创人员每人一张3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MB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以上生活照，100字以内个人简介，需含创作负责人姓名、学院、专业、手机号；作品附300字以内说明。</w:t>
      </w:r>
    </w:p>
    <w:p w14:paraId="45489E9B">
      <w:pPr>
        <w:widowControl/>
        <w:spacing w:line="360" w:lineRule="auto"/>
        <w:ind w:firstLine="565" w:firstLineChars="202"/>
        <w:jc w:val="left"/>
        <w:rPr>
          <w:rFonts w:hint="eastAsia" w:ascii="仿宋" w:hAnsi="仿宋" w:eastAsia="仿宋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、“生活纪实”、“公益微电影”类型作品需提交原创声明（附件1），需包含本人/团队手写签名。 </w:t>
      </w:r>
    </w:p>
    <w:p w14:paraId="0DF97FD8">
      <w:pPr>
        <w:widowControl/>
        <w:spacing w:line="360" w:lineRule="auto"/>
        <w:ind w:firstLine="565" w:firstLineChars="202"/>
        <w:jc w:val="left"/>
        <w:rPr>
          <w:rFonts w:hint="eastAsia" w:ascii="仿宋" w:hAnsi="仿宋" w:eastAsia="仿宋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、所有材料打包后以“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班级+姓名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+心理短视频展播比赛”命名，</w:t>
      </w:r>
      <w:r>
        <w:rPr>
          <w:rStyle w:val="10"/>
          <w:rFonts w:hint="eastAsia" w:ascii="仿宋" w:hAnsi="仿宋" w:eastAsia="仿宋" w:cs="仿宋"/>
          <w:sz w:val="28"/>
          <w:szCs w:val="28"/>
        </w:rPr>
        <w:t>于</w:t>
      </w:r>
      <w:r>
        <w:rPr>
          <w:rStyle w:val="10"/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28"/>
          <w:szCs w:val="28"/>
          <w:highlight w:val="yellow"/>
        </w:rPr>
        <w:t>月</w:t>
      </w:r>
      <w:r>
        <w:rPr>
          <w:rFonts w:hint="eastAsia" w:ascii="仿宋_GB2312" w:hAnsi="宋体" w:eastAsia="仿宋_GB2312" w:cs="宋体"/>
          <w:sz w:val="28"/>
          <w:szCs w:val="28"/>
          <w:highlight w:val="yellow"/>
          <w:lang w:val="en-US" w:eastAsia="zh-CN"/>
        </w:rPr>
        <w:t>22</w:t>
      </w:r>
      <w:r>
        <w:rPr>
          <w:rFonts w:hint="eastAsia" w:ascii="仿宋_GB2312" w:hAnsi="宋体" w:eastAsia="仿宋_GB2312" w:cs="宋体"/>
          <w:sz w:val="28"/>
          <w:szCs w:val="28"/>
          <w:highlight w:val="yellow"/>
        </w:rPr>
        <w:t>日</w:t>
      </w:r>
      <w:r>
        <w:rPr>
          <w:rFonts w:ascii="仿宋_GB2312" w:hAnsi="宋体" w:eastAsia="仿宋_GB2312" w:cs="宋体"/>
          <w:sz w:val="28"/>
          <w:szCs w:val="28"/>
          <w:highlight w:val="yellow"/>
        </w:rPr>
        <w:t>1</w:t>
      </w:r>
      <w:r>
        <w:rPr>
          <w:rFonts w:hint="eastAsia" w:ascii="仿宋_GB2312" w:hAnsi="宋体" w:eastAsia="仿宋_GB2312" w:cs="宋体"/>
          <w:sz w:val="28"/>
          <w:szCs w:val="28"/>
          <w:highlight w:val="yellow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28"/>
          <w:szCs w:val="28"/>
          <w:highlight w:val="yellow"/>
        </w:rPr>
        <w:t>：00前</w:t>
      </w:r>
      <w:r>
        <w:rPr>
          <w:rFonts w:hint="eastAsia" w:ascii="仿宋_GB2312" w:hAnsi="宋体" w:eastAsia="仿宋_GB2312" w:cs="宋体"/>
          <w:sz w:val="28"/>
          <w:szCs w:val="28"/>
        </w:rPr>
        <w:t>发送至邮箱：</w:t>
      </w:r>
      <w:r>
        <w:rPr>
          <w:rFonts w:hint="eastAsia" w:ascii="仿宋_GB2312" w:hAnsi="宋体" w:eastAsia="仿宋_GB2312" w:cs="宋体"/>
          <w:sz w:val="28"/>
          <w:szCs w:val="28"/>
          <w:highlight w:val="yellow"/>
          <w:lang w:val="en-US" w:eastAsia="zh-CN"/>
        </w:rPr>
        <w:t>mecueb</w:t>
      </w:r>
      <w:r>
        <w:rPr>
          <w:rFonts w:hint="eastAsia" w:ascii="仿宋_GB2312" w:hAnsi="仿宋" w:eastAsia="仿宋_GB2312"/>
          <w:sz w:val="28"/>
          <w:szCs w:val="28"/>
          <w:highlight w:val="yellow"/>
        </w:rPr>
        <w:t>@163.com</w:t>
      </w:r>
      <w:r>
        <w:rPr>
          <w:rFonts w:ascii="仿宋_GB2312" w:hAnsi="宋体" w:eastAsia="仿宋_GB2312" w:cs="宋体"/>
          <w:sz w:val="28"/>
          <w:szCs w:val="28"/>
        </w:rPr>
        <w:t>,</w:t>
      </w:r>
      <w:r>
        <w:rPr>
          <w:rFonts w:hint="eastAsia" w:ascii="仿宋_GB2312" w:hAnsi="宋体" w:eastAsia="仿宋_GB2312" w:cs="宋体"/>
          <w:sz w:val="28"/>
          <w:szCs w:val="28"/>
        </w:rPr>
        <w:t>邮件主题注明“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班级-姓名</w:t>
      </w:r>
      <w:r>
        <w:rPr>
          <w:rFonts w:hint="eastAsia" w:ascii="仿宋_GB2312" w:hAnsi="宋体" w:eastAsia="仿宋_GB2312" w:cs="宋体"/>
          <w:sz w:val="28"/>
          <w:szCs w:val="28"/>
        </w:rPr>
        <w:t>-心理短视频展播比赛”。</w:t>
      </w:r>
    </w:p>
    <w:p w14:paraId="031D25CD">
      <w:pPr>
        <w:spacing w:line="360" w:lineRule="auto"/>
        <w:ind w:firstLine="420" w:firstLineChars="150"/>
        <w:jc w:val="right"/>
        <w:rPr>
          <w:rFonts w:hint="eastAsia" w:ascii="仿宋_GB2312" w:hAnsi="华文仿宋" w:eastAsia="仿宋_GB2312"/>
          <w:sz w:val="30"/>
          <w:szCs w:val="30"/>
        </w:rPr>
      </w:pPr>
      <w:r>
        <w:rPr>
          <w:rFonts w:hint="eastAsia" w:ascii="仿宋_GB2312" w:hAnsi="华文仿宋" w:eastAsia="仿宋_GB2312" w:cs="仿宋"/>
          <w:sz w:val="28"/>
          <w:szCs w:val="28"/>
        </w:rPr>
        <w:t>2025年3月</w:t>
      </w:r>
      <w:r>
        <w:rPr>
          <w:rFonts w:hint="eastAsia" w:ascii="仿宋_GB2312" w:hAnsi="华文仿宋" w:eastAsia="仿宋_GB2312" w:cs="仿宋"/>
          <w:sz w:val="28"/>
          <w:szCs w:val="28"/>
          <w:lang w:val="en-US" w:eastAsia="zh-CN"/>
        </w:rPr>
        <w:t>31</w:t>
      </w:r>
      <w:r>
        <w:rPr>
          <w:rFonts w:hint="eastAsia" w:ascii="仿宋_GB2312" w:hAnsi="华文仿宋" w:eastAsia="仿宋_GB2312" w:cs="仿宋"/>
          <w:sz w:val="28"/>
          <w:szCs w:val="28"/>
        </w:rPr>
        <w:t>日</w:t>
      </w:r>
    </w:p>
    <w:p w14:paraId="103FD11D">
      <w:pPr>
        <w:widowControl/>
        <w:jc w:val="left"/>
        <w:rPr>
          <w:rFonts w:hint="eastAsia" w:ascii="仿宋" w:hAnsi="仿宋" w:eastAsia="仿宋" w:cs="黑体"/>
          <w:b/>
          <w:bCs/>
          <w:color w:val="000000"/>
          <w:kern w:val="0"/>
          <w:sz w:val="28"/>
          <w:szCs w:val="28"/>
        </w:rPr>
      </w:pPr>
      <w:r>
        <w:rPr>
          <w:rFonts w:ascii="仿宋_GB2312" w:hAnsi="宋体" w:eastAsia="仿宋_GB2312" w:cs="宋体"/>
          <w:sz w:val="28"/>
          <w:szCs w:val="28"/>
        </w:rPr>
        <w:br w:type="page"/>
      </w:r>
      <w:r>
        <w:rPr>
          <w:rFonts w:hint="eastAsia" w:ascii="仿宋" w:hAnsi="仿宋" w:eastAsia="仿宋" w:cs="黑体"/>
          <w:b/>
          <w:bCs/>
          <w:color w:val="000000"/>
          <w:kern w:val="0"/>
          <w:sz w:val="28"/>
          <w:szCs w:val="28"/>
        </w:rPr>
        <w:t xml:space="preserve">附件 1： </w:t>
      </w:r>
    </w:p>
    <w:p w14:paraId="7B45FC62">
      <w:pPr>
        <w:widowControl/>
        <w:jc w:val="center"/>
        <w:rPr>
          <w:rFonts w:hint="eastAsia" w:ascii="仿宋" w:hAnsi="仿宋" w:eastAsia="仿宋"/>
          <w:sz w:val="2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1"/>
        </w:rPr>
        <w:t>原创设计声明</w:t>
      </w:r>
    </w:p>
    <w:p w14:paraId="46F02AF2">
      <w:pPr>
        <w:widowControl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本人声明所呈交的心理短视频，是本人创意并设计，对该作品拥有完整、合法的著作权及其他相关权益，不含任何其他个人或集体已经发表或设计过的作品成果。若存在抄袭或其他侵权行为，本人自动取消参赛资格，并承担因此产生的全部责任。 </w:t>
      </w:r>
    </w:p>
    <w:p w14:paraId="06AC5CC3">
      <w:pPr>
        <w:widowControl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 w14:paraId="1D6F45F6">
      <w:pPr>
        <w:widowControl/>
        <w:jc w:val="center"/>
        <w:rPr>
          <w:rFonts w:hint="eastAsia" w:ascii="仿宋" w:hAnsi="仿宋" w:eastAsia="仿宋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作者签名：</w:t>
      </w:r>
    </w:p>
    <w:p w14:paraId="50DBACC8">
      <w:pPr>
        <w:widowControl/>
        <w:jc w:val="center"/>
        <w:rPr>
          <w:rFonts w:hint="eastAsia" w:ascii="仿宋" w:hAnsi="仿宋" w:eastAsia="仿宋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                   日期：      年      月      日</w:t>
      </w:r>
    </w:p>
    <w:p w14:paraId="16805A43">
      <w:pPr>
        <w:rPr>
          <w:rFonts w:hint="eastAsia" w:ascii="仿宋" w:hAnsi="仿宋" w:eastAsia="仿宋"/>
        </w:rPr>
      </w:pPr>
    </w:p>
    <w:p w14:paraId="55137B81">
      <w:pPr>
        <w:widowControl/>
        <w:jc w:val="left"/>
        <w:rPr>
          <w:rFonts w:hint="eastAsia" w:ascii="仿宋" w:hAnsi="仿宋" w:eastAsia="仿宋"/>
        </w:rPr>
      </w:pPr>
      <w:r>
        <w:rPr>
          <w:rFonts w:ascii="仿宋" w:hAnsi="仿宋" w:eastAsia="仿宋"/>
        </w:rPr>
        <w:br w:type="page"/>
      </w:r>
    </w:p>
    <w:p w14:paraId="6775E26C">
      <w:pPr>
        <w:widowControl/>
        <w:jc w:val="left"/>
        <w:rPr>
          <w:rFonts w:hint="eastAsia" w:ascii="仿宋" w:hAnsi="仿宋" w:eastAsia="仿宋" w:cs="仿宋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黑体"/>
          <w:b/>
          <w:bCs/>
          <w:color w:val="000000"/>
          <w:kern w:val="0"/>
          <w:sz w:val="28"/>
          <w:szCs w:val="28"/>
        </w:rPr>
        <w:t xml:space="preserve">附件 2： </w:t>
      </w:r>
      <w:r>
        <w:rPr>
          <w:rFonts w:ascii="仿宋" w:hAnsi="仿宋" w:eastAsia="仿宋" w:cs="仿宋_GB2312"/>
          <w:b/>
          <w:bCs/>
          <w:color w:val="000000"/>
          <w:kern w:val="0"/>
          <w:sz w:val="28"/>
          <w:szCs w:val="28"/>
        </w:rPr>
        <w:t>评分标准</w:t>
      </w:r>
      <w:r>
        <w:rPr>
          <w:rFonts w:hint="eastAsia" w:ascii="仿宋" w:hAnsi="仿宋" w:eastAsia="仿宋" w:cs="仿宋_GB2312"/>
          <w:b/>
          <w:bCs/>
          <w:color w:val="000000"/>
          <w:kern w:val="0"/>
          <w:sz w:val="28"/>
          <w:szCs w:val="28"/>
        </w:rPr>
        <w:t>简介</w:t>
      </w:r>
    </w:p>
    <w:p w14:paraId="307C2BEB">
      <w:pPr>
        <w:widowControl/>
        <w:jc w:val="center"/>
        <w:rPr>
          <w:rFonts w:hint="eastAsia" w:ascii="仿宋" w:hAnsi="仿宋" w:eastAsia="仿宋"/>
          <w:sz w:val="22"/>
        </w:rPr>
      </w:pPr>
      <w:r>
        <w:rPr>
          <w:rFonts w:ascii="仿宋" w:hAnsi="仿宋" w:eastAsia="仿宋" w:cs="仿宋_GB2312"/>
          <w:b/>
          <w:bCs/>
          <w:color w:val="000000"/>
          <w:kern w:val="0"/>
          <w:sz w:val="32"/>
          <w:szCs w:val="28"/>
        </w:rPr>
        <w:t>评分标准（百分制）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2617"/>
        <w:gridCol w:w="2551"/>
        <w:gridCol w:w="2631"/>
      </w:tblGrid>
      <w:tr w14:paraId="731CF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</w:tcPr>
          <w:p w14:paraId="26AD9251">
            <w:pPr>
              <w:widowControl/>
              <w:ind w:firstLine="560" w:firstLineChars="2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17" w:type="dxa"/>
          </w:tcPr>
          <w:p w14:paraId="6BD2ECE3">
            <w:pPr>
              <w:widowControl/>
              <w:jc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</w:rPr>
              <w:t>作品内容（</w:t>
            </w:r>
            <w:r>
              <w:rPr>
                <w:rFonts w:ascii="仿宋" w:hAnsi="仿宋" w:eastAsia="仿宋" w:cs="仿宋"/>
                <w:b/>
                <w:color w:val="000000"/>
                <w:kern w:val="0"/>
                <w:sz w:val="28"/>
                <w:szCs w:val="28"/>
              </w:rPr>
              <w:t>40分）</w:t>
            </w:r>
          </w:p>
        </w:tc>
        <w:tc>
          <w:tcPr>
            <w:tcW w:w="2551" w:type="dxa"/>
          </w:tcPr>
          <w:p w14:paraId="15D6BAE7">
            <w:pPr>
              <w:widowControl/>
              <w:jc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</w:rPr>
              <w:t>作品创意（</w:t>
            </w:r>
            <w:r>
              <w:rPr>
                <w:rFonts w:ascii="仿宋" w:hAnsi="仿宋" w:eastAsia="仿宋" w:cs="仿宋"/>
                <w:b/>
                <w:color w:val="000000"/>
                <w:kern w:val="0"/>
                <w:sz w:val="28"/>
                <w:szCs w:val="28"/>
              </w:rPr>
              <w:t>30分）</w:t>
            </w:r>
          </w:p>
        </w:tc>
        <w:tc>
          <w:tcPr>
            <w:tcW w:w="2631" w:type="dxa"/>
          </w:tcPr>
          <w:p w14:paraId="69CCDBE6">
            <w:pPr>
              <w:widowControl/>
              <w:jc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</w:rPr>
              <w:t>后期制作（</w:t>
            </w:r>
            <w:r>
              <w:rPr>
                <w:rFonts w:ascii="仿宋" w:hAnsi="仿宋" w:eastAsia="仿宋" w:cs="仿宋"/>
                <w:b/>
                <w:color w:val="000000"/>
                <w:kern w:val="0"/>
                <w:sz w:val="28"/>
                <w:szCs w:val="28"/>
              </w:rPr>
              <w:t>30分）</w:t>
            </w:r>
          </w:p>
        </w:tc>
      </w:tr>
      <w:tr w14:paraId="25324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7" w:type="dxa"/>
            <w:vAlign w:val="center"/>
          </w:tcPr>
          <w:p w14:paraId="396E4B1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具体要求</w:t>
            </w:r>
          </w:p>
        </w:tc>
        <w:tc>
          <w:tcPr>
            <w:tcW w:w="2617" w:type="dxa"/>
          </w:tcPr>
          <w:p w14:paraId="5744405F"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主题明确，积极向上，具有较强的教育科普启示意义；</w:t>
            </w:r>
          </w:p>
          <w:p w14:paraId="70665620"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内容贴近大学生活，走近学生内心所思所想；</w:t>
            </w:r>
          </w:p>
          <w:p w14:paraId="2102ECC2"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提供一定的方法和思路。</w:t>
            </w:r>
          </w:p>
        </w:tc>
        <w:tc>
          <w:tcPr>
            <w:tcW w:w="2551" w:type="dxa"/>
          </w:tcPr>
          <w:p w14:paraId="08418DF2"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题材恰当、立意新颖，坚持原创；</w:t>
            </w:r>
          </w:p>
          <w:p w14:paraId="55EF2A9F"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有巧妙构思，不流于形式。</w:t>
            </w:r>
          </w:p>
        </w:tc>
        <w:tc>
          <w:tcPr>
            <w:tcW w:w="2631" w:type="dxa"/>
          </w:tcPr>
          <w:p w14:paraId="5342E7F5"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作品效果协调统一，剪辑流畅；</w:t>
            </w:r>
          </w:p>
          <w:p w14:paraId="48C985CF"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具有较强的表现力；</w:t>
            </w:r>
          </w:p>
          <w:p w14:paraId="761F2DF0"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便于传播。</w:t>
            </w:r>
          </w:p>
        </w:tc>
      </w:tr>
    </w:tbl>
    <w:p w14:paraId="148B11F1">
      <w:pPr>
        <w:widowControl/>
        <w:jc w:val="left"/>
        <w:rPr>
          <w:rFonts w:hint="eastAsia" w:ascii="仿宋" w:hAnsi="仿宋" w:eastAsia="仿宋"/>
        </w:rPr>
      </w:pPr>
    </w:p>
    <w:p w14:paraId="363BF5DC">
      <w:pPr>
        <w:widowControl/>
        <w:jc w:val="left"/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3DF40A"/>
    <w:multiLevelType w:val="singleLevel"/>
    <w:tmpl w:val="DC3DF40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E18227ED"/>
    <w:multiLevelType w:val="singleLevel"/>
    <w:tmpl w:val="E18227E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D38D9D7"/>
    <w:multiLevelType w:val="singleLevel"/>
    <w:tmpl w:val="1D38D9D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2DF2647A"/>
    <w:multiLevelType w:val="multilevel"/>
    <w:tmpl w:val="2DF2647A"/>
    <w:lvl w:ilvl="0" w:tentative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entative="0">
      <w:start w:val="3"/>
      <w:numFmt w:val="japaneseCounting"/>
      <w:lvlText w:val="%2、"/>
      <w:lvlJc w:val="left"/>
      <w:pPr>
        <w:ind w:left="116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E5M2RlZjhmODBiNDZjMmE2OGMyODM0M2ZjMmMzOTMifQ=="/>
  </w:docVars>
  <w:rsids>
    <w:rsidRoot w:val="002538B5"/>
    <w:rsid w:val="00041354"/>
    <w:rsid w:val="00064234"/>
    <w:rsid w:val="00097150"/>
    <w:rsid w:val="001118FC"/>
    <w:rsid w:val="002516A8"/>
    <w:rsid w:val="002538B5"/>
    <w:rsid w:val="002901E5"/>
    <w:rsid w:val="002B070F"/>
    <w:rsid w:val="0048472D"/>
    <w:rsid w:val="004E5099"/>
    <w:rsid w:val="005E085A"/>
    <w:rsid w:val="006120B4"/>
    <w:rsid w:val="006D0712"/>
    <w:rsid w:val="006E6202"/>
    <w:rsid w:val="00730E59"/>
    <w:rsid w:val="008013EF"/>
    <w:rsid w:val="008B6F72"/>
    <w:rsid w:val="0091576F"/>
    <w:rsid w:val="009E21C7"/>
    <w:rsid w:val="009F4501"/>
    <w:rsid w:val="00A8631B"/>
    <w:rsid w:val="00AF6006"/>
    <w:rsid w:val="00C03085"/>
    <w:rsid w:val="00C04E26"/>
    <w:rsid w:val="00C32281"/>
    <w:rsid w:val="00D448EB"/>
    <w:rsid w:val="00D75065"/>
    <w:rsid w:val="00E93B2E"/>
    <w:rsid w:val="00EF0E5E"/>
    <w:rsid w:val="0A9528D6"/>
    <w:rsid w:val="0B534F80"/>
    <w:rsid w:val="0D0F1361"/>
    <w:rsid w:val="150C0BC9"/>
    <w:rsid w:val="282F789E"/>
    <w:rsid w:val="2B034261"/>
    <w:rsid w:val="317A6513"/>
    <w:rsid w:val="321D26A2"/>
    <w:rsid w:val="40E8009C"/>
    <w:rsid w:val="4A1C6C22"/>
    <w:rsid w:val="4D351E19"/>
    <w:rsid w:val="687D6A93"/>
    <w:rsid w:val="776D5ECB"/>
    <w:rsid w:val="7E01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fontstyle01"/>
    <w:basedOn w:val="6"/>
    <w:qFormat/>
    <w:uiPriority w:val="0"/>
    <w:rPr>
      <w:rFonts w:hint="default" w:ascii="楷体" w:hAnsi="楷体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1486</Words>
  <Characters>1545</Characters>
  <Lines>12</Lines>
  <Paragraphs>3</Paragraphs>
  <TotalTime>5</TotalTime>
  <ScaleCrop>false</ScaleCrop>
  <LinksUpToDate>false</LinksUpToDate>
  <CharactersWithSpaces>1596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2024-04-22T07:43:00Z</dcterms:created>
  <dc:creator>Dell</dc:creator>
  <cp:lastModifiedBy>抚远大将军王丁真珍珠</cp:lastModifiedBy>
  <dcterms:modified xsi:type="dcterms:W3CDTF">2025-03-31T02:34:19Z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D127C714EB66464F838273573D4D54C5_12</vt:lpwstr>
  </property>
  <property fmtid="{D5CDD505-2E9C-101B-9397-08002B2CF9AE}" pid="4" name="KSOTemplateDocerSaveRecord">
    <vt:lpwstr>eyJoZGlkIjoiZWZjOTMyYTRjMmQ5ZGYxYmFlNjFjNjg1NmZkMjc0MTAiLCJ1c2VySWQiOiIzMTE4NTI4NDEifQ==</vt:lpwstr>
  </property>
</Properties>
</file>